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69" w:rsidRDefault="00215569" w:rsidP="00215569">
      <w:pPr>
        <w:rPr>
          <w:rFonts w:ascii="Calibri" w:eastAsia="Times New Roman" w:hAnsi="Calibri"/>
          <w:color w:val="000000"/>
        </w:rPr>
      </w:pPr>
      <w:r>
        <w:rPr>
          <w:rFonts w:ascii="Calibri" w:eastAsia="Times New Roman" w:hAnsi="Calibri"/>
          <w:color w:val="000000"/>
        </w:rPr>
        <w:t>1 februari 2021,</w:t>
      </w:r>
    </w:p>
    <w:p w:rsidR="00215569" w:rsidRDefault="00215569" w:rsidP="00215569">
      <w:pPr>
        <w:rPr>
          <w:rFonts w:ascii="Calibri" w:eastAsia="Times New Roman" w:hAnsi="Calibri"/>
          <w:color w:val="000000"/>
        </w:rPr>
      </w:pPr>
      <w:r>
        <w:rPr>
          <w:rFonts w:ascii="Calibri" w:eastAsia="Times New Roman" w:hAnsi="Calibri"/>
          <w:color w:val="000000"/>
        </w:rPr>
        <w:t xml:space="preserve">- ingezonden door 1 van onze hulpvraagsters, die zelf </w:t>
      </w:r>
      <w:proofErr w:type="spellStart"/>
      <w:r>
        <w:rPr>
          <w:rFonts w:ascii="Calibri" w:eastAsia="Times New Roman" w:hAnsi="Calibri"/>
          <w:color w:val="000000"/>
        </w:rPr>
        <w:t>wwb</w:t>
      </w:r>
      <w:proofErr w:type="spellEnd"/>
      <w:r>
        <w:rPr>
          <w:rFonts w:ascii="Calibri" w:eastAsia="Times New Roman" w:hAnsi="Calibri"/>
          <w:color w:val="000000"/>
        </w:rPr>
        <w:t xml:space="preserve"> heeft en een vraag gesteld heeft aan gemeente Goes.</w:t>
      </w:r>
    </w:p>
    <w:p w:rsidR="00215569" w:rsidRDefault="00215569" w:rsidP="00215569">
      <w:pPr>
        <w:rPr>
          <w:rFonts w:ascii="Calibri" w:eastAsia="Times New Roman" w:hAnsi="Calibri"/>
          <w:color w:val="000000"/>
        </w:rPr>
      </w:pPr>
    </w:p>
    <w:p w:rsidR="00215569" w:rsidRDefault="00215569" w:rsidP="00215569">
      <w:pPr>
        <w:rPr>
          <w:rFonts w:ascii="Calibri" w:eastAsia="Times New Roman" w:hAnsi="Calibri"/>
          <w:color w:val="000000"/>
        </w:rPr>
      </w:pPr>
      <w:r>
        <w:rPr>
          <w:rFonts w:ascii="Calibri" w:eastAsia="Times New Roman" w:hAnsi="Calibri"/>
          <w:color w:val="000000"/>
        </w:rPr>
        <w:t xml:space="preserve">ter info; </w:t>
      </w:r>
    </w:p>
    <w:p w:rsidR="00215569" w:rsidRDefault="00215569" w:rsidP="00215569">
      <w:pPr>
        <w:rPr>
          <w:rFonts w:ascii="Calibri" w:eastAsia="Times New Roman" w:hAnsi="Calibri"/>
          <w:color w:val="000000"/>
        </w:rPr>
      </w:pPr>
      <w:r>
        <w:rPr>
          <w:rFonts w:ascii="Calibri" w:eastAsia="Times New Roman" w:hAnsi="Calibri"/>
          <w:color w:val="000000"/>
        </w:rPr>
        <w:t xml:space="preserve">hieronder duidelijkheid over het giftenbeleid Participatiewet van de GR. </w:t>
      </w:r>
    </w:p>
    <w:p w:rsidR="00215569" w:rsidRDefault="00215569" w:rsidP="00215569">
      <w:pPr>
        <w:rPr>
          <w:rFonts w:ascii="Calibri" w:eastAsia="Times New Roman" w:hAnsi="Calibri"/>
          <w:color w:val="000000"/>
        </w:rPr>
      </w:pPr>
    </w:p>
    <w:p w:rsidR="00215569" w:rsidRDefault="00215569" w:rsidP="00215569">
      <w:pPr>
        <w:rPr>
          <w:rFonts w:ascii="Calibri" w:eastAsia="Times New Roman" w:hAnsi="Calibri"/>
          <w:color w:val="000000"/>
        </w:rPr>
      </w:pPr>
      <w:r>
        <w:rPr>
          <w:rFonts w:ascii="Calibri" w:eastAsia="Times New Roman" w:hAnsi="Calibri"/>
          <w:i/>
          <w:iCs/>
          <w:color w:val="000000"/>
        </w:rPr>
        <w:t xml:space="preserve">(Ik had hierover vragen gesteld </w:t>
      </w:r>
      <w:proofErr w:type="spellStart"/>
      <w:r>
        <w:rPr>
          <w:rFonts w:ascii="Calibri" w:eastAsia="Times New Roman" w:hAnsi="Calibri"/>
          <w:i/>
          <w:iCs/>
          <w:color w:val="000000"/>
        </w:rPr>
        <w:t>nav</w:t>
      </w:r>
      <w:proofErr w:type="spellEnd"/>
      <w:r>
        <w:rPr>
          <w:rFonts w:ascii="Calibri" w:eastAsia="Times New Roman" w:hAnsi="Calibri"/>
          <w:i/>
          <w:iCs/>
          <w:color w:val="000000"/>
        </w:rPr>
        <w:t xml:space="preserve"> het nieuwsbericht van de vrouw die boodschappen kreeg van haar moeder en daarom uitkering en boete totaal €10.000 moest terugbetalen aan de gemeente.)</w:t>
      </w:r>
    </w:p>
    <w:p w:rsidR="00215569" w:rsidRDefault="00D449DC" w:rsidP="00215569">
      <w:pPr>
        <w:jc w:val="center"/>
        <w:rPr>
          <w:rFonts w:eastAsia="Times New Roman"/>
        </w:rPr>
      </w:pPr>
      <w:r>
        <w:rPr>
          <w:rFonts w:eastAsia="Times New Roman"/>
        </w:rPr>
        <w:pict>
          <v:rect id="_x0000_i1025" style="width:444.55pt;height:1.5pt" o:hrpct="980" o:hralign="center" o:hrstd="t" o:hr="t" fillcolor="#a0a0a0" stroked="f"/>
        </w:pict>
      </w:r>
    </w:p>
    <w:p w:rsidR="00215569" w:rsidRPr="00D449DC" w:rsidRDefault="00215569" w:rsidP="00D449DC">
      <w:pPr>
        <w:rPr>
          <w:rFonts w:eastAsia="Times New Roman"/>
        </w:rPr>
      </w:pPr>
      <w:r>
        <w:rPr>
          <w:rFonts w:ascii="Calibri" w:eastAsia="Times New Roman" w:hAnsi="Calibri"/>
          <w:b/>
          <w:bCs/>
          <w:color w:val="000000"/>
          <w:sz w:val="22"/>
          <w:szCs w:val="22"/>
        </w:rPr>
        <w:t>Van:</w:t>
      </w:r>
      <w:r>
        <w:rPr>
          <w:rFonts w:ascii="Calibri" w:eastAsia="Times New Roman" w:hAnsi="Calibri"/>
          <w:color w:val="000000"/>
          <w:sz w:val="22"/>
          <w:szCs w:val="22"/>
        </w:rPr>
        <w:t xml:space="preserve"> </w:t>
      </w:r>
      <w:r>
        <w:rPr>
          <w:rFonts w:ascii="Calibri" w:eastAsia="Times New Roman" w:hAnsi="Calibri"/>
          <w:b/>
          <w:bCs/>
          <w:color w:val="000000"/>
          <w:sz w:val="22"/>
          <w:szCs w:val="22"/>
        </w:rPr>
        <w:t>Verzonden:</w:t>
      </w:r>
      <w:r>
        <w:rPr>
          <w:rFonts w:ascii="Calibri" w:eastAsia="Times New Roman" w:hAnsi="Calibri"/>
          <w:color w:val="000000"/>
          <w:sz w:val="22"/>
          <w:szCs w:val="22"/>
        </w:rPr>
        <w:t xml:space="preserve"> maandag 1 februari 2021 15:33</w:t>
      </w:r>
      <w:r>
        <w:rPr>
          <w:rFonts w:ascii="Calibri" w:eastAsia="Times New Roman" w:hAnsi="Calibri"/>
          <w:color w:val="000000"/>
          <w:sz w:val="22"/>
          <w:szCs w:val="22"/>
        </w:rPr>
        <w:br/>
      </w:r>
      <w:r>
        <w:rPr>
          <w:rFonts w:ascii="Calibri" w:eastAsia="Times New Roman" w:hAnsi="Calibri"/>
          <w:b/>
          <w:bCs/>
          <w:color w:val="000000"/>
          <w:sz w:val="22"/>
          <w:szCs w:val="22"/>
        </w:rPr>
        <w:t>Onderwerp:</w:t>
      </w:r>
      <w:r>
        <w:rPr>
          <w:rFonts w:ascii="Calibri" w:eastAsia="Times New Roman" w:hAnsi="Calibri"/>
          <w:color w:val="000000"/>
          <w:sz w:val="22"/>
          <w:szCs w:val="22"/>
        </w:rPr>
        <w:t xml:space="preserve"> giftenbeleid</w:t>
      </w:r>
      <w:r>
        <w:rPr>
          <w:rFonts w:eastAsia="Times New Roman"/>
        </w:rPr>
        <w:t xml:space="preserve"> </w:t>
      </w:r>
      <w:bookmarkStart w:id="0" w:name="_GoBack"/>
      <w:bookmarkEnd w:id="0"/>
    </w:p>
    <w:p w:rsidR="00215569" w:rsidRDefault="00215569" w:rsidP="00215569">
      <w:pPr>
        <w:pStyle w:val="xmsonormal"/>
        <w:rPr>
          <w:rFonts w:ascii="Calibri" w:hAnsi="Calibri"/>
          <w:sz w:val="22"/>
          <w:szCs w:val="22"/>
        </w:rPr>
      </w:pPr>
      <w:r>
        <w:rPr>
          <w:rStyle w:val="xfontstyle01"/>
          <w:rFonts w:ascii="Calibri" w:hAnsi="Calibri"/>
          <w:color w:val="000000"/>
          <w:sz w:val="22"/>
          <w:szCs w:val="22"/>
        </w:rPr>
        <w:t> </w:t>
      </w:r>
    </w:p>
    <w:p w:rsidR="00215569" w:rsidRDefault="00215569" w:rsidP="00215569">
      <w:pPr>
        <w:pStyle w:val="xmsonormal"/>
        <w:rPr>
          <w:rFonts w:ascii="Calibri" w:hAnsi="Calibri"/>
          <w:sz w:val="22"/>
          <w:szCs w:val="22"/>
        </w:rPr>
      </w:pPr>
      <w:r>
        <w:rPr>
          <w:rStyle w:val="xfontstyle01"/>
          <w:rFonts w:ascii="Calibri" w:hAnsi="Calibri"/>
          <w:color w:val="000000"/>
          <w:sz w:val="22"/>
          <w:szCs w:val="22"/>
        </w:rPr>
        <w:t xml:space="preserve">Dit antwoord was ik je nog verschuldigd. Bij giften moet je dan denken aan zaken die zichtbaar zijn op je bankafschrift (geldbedragen) en bijvoorbeeld een auto, pc etc.… Zaken van waarde. Mocht je twijfelen of je het wel of niet moet melden overleg dan eerst even met mij of je klantmanager inkomen. Mocht je vragen hebben </w:t>
      </w:r>
      <w:proofErr w:type="spellStart"/>
      <w:r>
        <w:rPr>
          <w:rStyle w:val="xfontstyle01"/>
          <w:rFonts w:ascii="Calibri" w:hAnsi="Calibri"/>
          <w:color w:val="000000"/>
          <w:sz w:val="22"/>
          <w:szCs w:val="22"/>
        </w:rPr>
        <w:t>nav</w:t>
      </w:r>
      <w:proofErr w:type="spellEnd"/>
      <w:r>
        <w:rPr>
          <w:rStyle w:val="xfontstyle01"/>
          <w:rFonts w:ascii="Calibri" w:hAnsi="Calibri"/>
          <w:color w:val="000000"/>
          <w:sz w:val="22"/>
          <w:szCs w:val="22"/>
        </w:rPr>
        <w:t xml:space="preserve"> onderstaande dan hoor ik het graag. Groetjes Joan</w:t>
      </w:r>
    </w:p>
    <w:p w:rsidR="00215569" w:rsidRDefault="00215569" w:rsidP="00215569">
      <w:pPr>
        <w:pStyle w:val="xmsonormal"/>
        <w:rPr>
          <w:rFonts w:ascii="Calibri" w:hAnsi="Calibri"/>
          <w:sz w:val="22"/>
          <w:szCs w:val="22"/>
        </w:rPr>
      </w:pPr>
      <w:r>
        <w:rPr>
          <w:rStyle w:val="xfontstyle01"/>
          <w:rFonts w:ascii="Calibri" w:hAnsi="Calibri"/>
          <w:color w:val="000000"/>
          <w:sz w:val="22"/>
          <w:szCs w:val="22"/>
        </w:rPr>
        <w:t> </w:t>
      </w:r>
    </w:p>
    <w:p w:rsidR="00215569" w:rsidRDefault="00215569" w:rsidP="00215569">
      <w:pPr>
        <w:pStyle w:val="xmsonospacing"/>
        <w:ind w:left="36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De uitvoering van de Participatiewet is overgedragen aan het Dagelijks bestuur van GR De Bevelanden. </w:t>
      </w:r>
    </w:p>
    <w:p w:rsidR="00215569" w:rsidRDefault="00215569" w:rsidP="00215569">
      <w:pPr>
        <w:pStyle w:val="xmsonospacing"/>
        <w:ind w:left="36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Het Dagelijks bestuur hanteert een ruimharig giftenbeleid. </w:t>
      </w:r>
    </w:p>
    <w:p w:rsidR="00215569" w:rsidRDefault="00215569" w:rsidP="00215569">
      <w:pPr>
        <w:pStyle w:val="xmsonospacing"/>
        <w:ind w:left="36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Op grond van dat beleid worden giften tot een bedrag van € 1.200 per huishouden per kalenderjaar vrijgelaten.</w:t>
      </w:r>
    </w:p>
    <w:p w:rsidR="00215569" w:rsidRDefault="00215569" w:rsidP="00215569">
      <w:pPr>
        <w:pStyle w:val="xmsonospacing"/>
        <w:ind w:left="360"/>
        <w:rPr>
          <w:rFonts w:ascii="Calibri" w:hAnsi="Calibri"/>
          <w:sz w:val="22"/>
          <w:szCs w:val="22"/>
        </w:rPr>
      </w:pPr>
    </w:p>
    <w:p w:rsidR="00215569" w:rsidRDefault="00215569" w:rsidP="00215569">
      <w:pPr>
        <w:pStyle w:val="xmsonospacing"/>
        <w:ind w:left="36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Giften in natura die een geringe waarde vertegenwoordigen worden niet tot de middelen gerekend en hoeven niet te worden gemeld voor zover de totale waarde per maand minder is dan € 50,00. </w:t>
      </w:r>
    </w:p>
    <w:p w:rsidR="00215569" w:rsidRDefault="00215569" w:rsidP="00215569">
      <w:pPr>
        <w:pStyle w:val="xmsonospacing"/>
        <w:ind w:left="36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Dat geldt dus ook voor een tas met boodschappen. Is de waarde daarvan minder dan € 50,00 per maand dan heeft dit geen invloed.</w:t>
      </w:r>
    </w:p>
    <w:p w:rsidR="00215569" w:rsidRDefault="00215569" w:rsidP="00215569">
      <w:pPr>
        <w:pStyle w:val="xmsonospacing"/>
        <w:ind w:left="360"/>
        <w:rPr>
          <w:rFonts w:ascii="Arial" w:hAnsi="Arial" w:cs="Arial"/>
          <w:b/>
          <w:bCs/>
          <w:color w:val="000000"/>
          <w:sz w:val="20"/>
          <w:szCs w:val="20"/>
          <w:shd w:val="clear" w:color="auto" w:fill="FFFFFF"/>
        </w:rPr>
      </w:pPr>
    </w:p>
    <w:p w:rsidR="00215569" w:rsidRDefault="00215569" w:rsidP="00215569">
      <w:pPr>
        <w:pStyle w:val="xmsonospacing"/>
        <w:ind w:left="36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 Is de waarde daarvan hoger dan moet worden beoordeeld of dit verenigbaar is met de bijstand.</w:t>
      </w:r>
    </w:p>
    <w:p w:rsidR="00215569" w:rsidRDefault="00215569" w:rsidP="00215569">
      <w:pPr>
        <w:pStyle w:val="xmsonospacing"/>
        <w:ind w:left="360"/>
        <w:rPr>
          <w:rFonts w:ascii="Calibri" w:hAnsi="Calibri"/>
          <w:sz w:val="22"/>
          <w:szCs w:val="22"/>
        </w:rPr>
      </w:pPr>
      <w:r>
        <w:rPr>
          <w:rFonts w:ascii="Arial" w:hAnsi="Arial" w:cs="Arial"/>
          <w:b/>
          <w:bCs/>
          <w:color w:val="000000"/>
          <w:sz w:val="20"/>
          <w:szCs w:val="20"/>
          <w:shd w:val="clear" w:color="auto" w:fill="FFFFFF"/>
        </w:rPr>
        <w:t xml:space="preserve">- De kosten van levensonderhoud moeten immers worden betaald uit de bijstandsuitkering. In dat geval zal dus een individuele beoordeling plaatsvinden en wordt op basis van de individuele situatie van de cliënt beoordeeld of het meerdere ook wordt vrijgelaten of wordt gekort op de uitkering. </w:t>
      </w:r>
    </w:p>
    <w:p w:rsidR="00215569" w:rsidRDefault="00215569" w:rsidP="00215569">
      <w:pPr>
        <w:pStyle w:val="xmsonospacing"/>
        <w:ind w:left="360"/>
        <w:rPr>
          <w:rFonts w:ascii="Calibri" w:hAnsi="Calibri"/>
          <w:sz w:val="22"/>
          <w:szCs w:val="22"/>
        </w:rPr>
      </w:pPr>
      <w:r>
        <w:rPr>
          <w:rFonts w:ascii="Arial" w:hAnsi="Arial" w:cs="Arial"/>
          <w:b/>
          <w:bCs/>
          <w:sz w:val="20"/>
          <w:szCs w:val="20"/>
          <w:shd w:val="clear" w:color="auto" w:fill="FFFFFF"/>
        </w:rPr>
        <w:t> </w:t>
      </w:r>
    </w:p>
    <w:p w:rsidR="00215569" w:rsidRDefault="00215569" w:rsidP="00215569">
      <w:pPr>
        <w:pStyle w:val="xmsonospacing"/>
        <w:spacing w:after="240"/>
        <w:ind w:left="360"/>
        <w:rPr>
          <w:rFonts w:ascii="Calibri" w:hAnsi="Calibri"/>
          <w:sz w:val="22"/>
          <w:szCs w:val="22"/>
        </w:rPr>
      </w:pPr>
      <w:r>
        <w:rPr>
          <w:rStyle w:val="xfontstyle01"/>
          <w:rFonts w:ascii="Calibri" w:hAnsi="Calibri"/>
          <w:b/>
          <w:bCs/>
          <w:color w:val="000000"/>
          <w:sz w:val="22"/>
          <w:szCs w:val="22"/>
        </w:rPr>
        <w:t>In het giftenbeleid is expliciet vastgelegd dat giften verstrekt vanuit de woongemeente of een geïnitieerde samenwerking zoals de door gemeenten aangeboden vakantie voor alleenstaande ouders, verstrekkingen vanuit Stichting Leergeld en ondersteuning door de Voedsel- en Kledingbank helemaal worden vrijgelaten. Deze tellen dus ook niet mee voor de € 1.200 regel.</w:t>
      </w:r>
    </w:p>
    <w:p w:rsidR="00215569" w:rsidRDefault="00215569" w:rsidP="00215569">
      <w:pPr>
        <w:pStyle w:val="xmsonospacing"/>
        <w:ind w:left="360"/>
        <w:rPr>
          <w:rFonts w:ascii="Calibri" w:hAnsi="Calibri"/>
          <w:sz w:val="22"/>
          <w:szCs w:val="22"/>
        </w:rPr>
      </w:pPr>
      <w:r>
        <w:rPr>
          <w:rStyle w:val="xfontstyle01"/>
          <w:rFonts w:ascii="Calibri" w:hAnsi="Calibri"/>
          <w:b/>
          <w:bCs/>
          <w:color w:val="000000"/>
          <w:sz w:val="22"/>
          <w:szCs w:val="22"/>
        </w:rPr>
        <w:t>Giften die men van familie, vrienden en bekenden ontvangt, moet men melden deze worden getoetst aan het giftenbeleid. Giften in natura met een waarde minder dan € 50 zijn volledig vrijgelaten en moet men niet melden. </w:t>
      </w:r>
    </w:p>
    <w:p w:rsidR="00215569" w:rsidRDefault="00215569" w:rsidP="00215569">
      <w:pPr>
        <w:pStyle w:val="xmsonormal"/>
        <w:rPr>
          <w:rFonts w:ascii="Calibri" w:hAnsi="Calibri"/>
          <w:sz w:val="22"/>
          <w:szCs w:val="22"/>
        </w:rPr>
      </w:pPr>
      <w:r>
        <w:rPr>
          <w:rFonts w:ascii="Calibri" w:hAnsi="Calibri"/>
          <w:b/>
          <w:bCs/>
          <w:sz w:val="22"/>
          <w:szCs w:val="22"/>
        </w:rPr>
        <w:t> </w:t>
      </w:r>
      <w:r>
        <w:rPr>
          <w:rFonts w:ascii="Calibri" w:hAnsi="Calibri"/>
          <w:sz w:val="22"/>
          <w:szCs w:val="22"/>
        </w:rPr>
        <w:t> </w:t>
      </w:r>
    </w:p>
    <w:p w:rsidR="00215569" w:rsidRDefault="00215569" w:rsidP="00215569">
      <w:pPr>
        <w:pStyle w:val="xmsonormal"/>
        <w:spacing w:after="240"/>
        <w:rPr>
          <w:rFonts w:ascii="Calibri" w:hAnsi="Calibri"/>
          <w:sz w:val="22"/>
          <w:szCs w:val="22"/>
        </w:rPr>
      </w:pPr>
      <w:r>
        <w:rPr>
          <w:rFonts w:ascii="Calibri" w:hAnsi="Calibri"/>
          <w:color w:val="000000"/>
          <w:sz w:val="22"/>
          <w:szCs w:val="22"/>
        </w:rPr>
        <w:lastRenderedPageBreak/>
        <w:t xml:space="preserve">Met vriendelijke groet, </w:t>
      </w:r>
      <w:r>
        <w:rPr>
          <w:rFonts w:ascii="Calibri" w:hAnsi="Calibri"/>
          <w:color w:val="000000"/>
          <w:sz w:val="20"/>
          <w:szCs w:val="20"/>
        </w:rPr>
        <w:t>Afdeling Werk, Inkomen en Zorg (WIZ) - Team Activering Klantmanager</w:t>
      </w:r>
      <w:r>
        <w:rPr>
          <w:rFonts w:ascii="Tahoma" w:hAnsi="Tahoma" w:cs="Tahoma"/>
          <w:color w:val="000000"/>
          <w:sz w:val="20"/>
          <w:szCs w:val="20"/>
        </w:rPr>
        <w:t xml:space="preserve"> </w:t>
      </w:r>
      <w:r>
        <w:rPr>
          <w:rFonts w:ascii="Tahoma" w:hAnsi="Tahoma" w:cs="Tahoma"/>
          <w:color w:val="000000"/>
          <w:sz w:val="20"/>
          <w:szCs w:val="20"/>
        </w:rPr>
        <w:br/>
      </w:r>
      <w:r>
        <w:rPr>
          <w:rFonts w:ascii="Calibri" w:hAnsi="Calibri"/>
          <w:noProof/>
          <w:color w:val="000000"/>
        </w:rPr>
        <w:drawing>
          <wp:inline distT="0" distB="0" distL="0" distR="0" wp14:anchorId="3F5E912F" wp14:editId="29F496EF">
            <wp:extent cx="114300" cy="114300"/>
            <wp:effectExtent l="0" t="0" r="0" b="0"/>
            <wp:docPr id="2" name="Afbeelding 2" descr="cid:image002.png@01D6F8AF.9E86D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cid:image002.png@01D6F8AF.9E86D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libri" w:hAnsi="Calibri"/>
          <w:color w:val="000000"/>
        </w:rPr>
        <w:t xml:space="preserve">  </w:t>
      </w:r>
      <w:r>
        <w:rPr>
          <w:rFonts w:ascii="Calibri" w:hAnsi="Calibri"/>
          <w:color w:val="000000"/>
          <w:sz w:val="20"/>
          <w:szCs w:val="20"/>
        </w:rPr>
        <w:t>+31 113 239100</w:t>
      </w:r>
      <w:r>
        <w:rPr>
          <w:rFonts w:ascii="Calibri" w:hAnsi="Calibri"/>
          <w:color w:val="000000"/>
          <w:sz w:val="22"/>
          <w:szCs w:val="22"/>
        </w:rPr>
        <w:t xml:space="preserve"> </w:t>
      </w:r>
      <w:r>
        <w:rPr>
          <w:rFonts w:ascii="Calibri" w:hAnsi="Calibri"/>
          <w:color w:val="000000"/>
          <w:sz w:val="20"/>
          <w:szCs w:val="20"/>
        </w:rPr>
        <w:t>/ +31 6 36 23 55 67</w:t>
      </w:r>
      <w:r>
        <w:rPr>
          <w:rFonts w:ascii="Calibri" w:hAnsi="Calibri"/>
          <w:color w:val="000000"/>
          <w:sz w:val="22"/>
          <w:szCs w:val="22"/>
        </w:rPr>
        <w:br/>
      </w:r>
      <w:r>
        <w:rPr>
          <w:rFonts w:ascii="Calibri" w:hAnsi="Calibri"/>
          <w:noProof/>
          <w:color w:val="0000FF"/>
          <w:sz w:val="22"/>
          <w:szCs w:val="22"/>
        </w:rPr>
        <w:drawing>
          <wp:inline distT="0" distB="0" distL="0" distR="0" wp14:anchorId="274F2704" wp14:editId="22989647">
            <wp:extent cx="4581525" cy="1381125"/>
            <wp:effectExtent l="0" t="0" r="9525" b="9525"/>
            <wp:docPr id="1" name="Afbeelding 1" descr="cid:image003.jpg@01D6F8AF.9E86D4D0">
              <a:hlinkClick xmlns:a="http://schemas.openxmlformats.org/drawingml/2006/main" r:id="rId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cid:image003.jpg@01D6F8AF.9E86D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81525" cy="1381125"/>
                    </a:xfrm>
                    <a:prstGeom prst="rect">
                      <a:avLst/>
                    </a:prstGeom>
                    <a:noFill/>
                    <a:ln>
                      <a:noFill/>
                    </a:ln>
                  </pic:spPr>
                </pic:pic>
              </a:graphicData>
            </a:graphic>
          </wp:inline>
        </w:drawing>
      </w:r>
    </w:p>
    <w:p w:rsidR="00215569" w:rsidRDefault="00D449DC" w:rsidP="00215569">
      <w:pPr>
        <w:rPr>
          <w:rFonts w:ascii="Calibri" w:eastAsia="Times New Roman" w:hAnsi="Calibri"/>
          <w:color w:val="000000"/>
          <w:sz w:val="22"/>
          <w:szCs w:val="22"/>
        </w:rPr>
      </w:pPr>
      <w:r>
        <w:rPr>
          <w:rFonts w:ascii="Calibri" w:eastAsia="Times New Roman" w:hAnsi="Calibri"/>
          <w:color w:val="000000"/>
          <w:sz w:val="22"/>
          <w:szCs w:val="22"/>
        </w:rPr>
        <w:pict>
          <v:rect id="_x0000_i1026" style="width:368.25pt;height:1.5pt" o:hrpct="0" o:hrstd="t" o:hr="t" fillcolor="#a0a0a0" stroked="f"/>
        </w:pict>
      </w:r>
    </w:p>
    <w:tbl>
      <w:tblPr>
        <w:tblW w:w="7290" w:type="dxa"/>
        <w:tblCellMar>
          <w:left w:w="0" w:type="dxa"/>
          <w:right w:w="0" w:type="dxa"/>
        </w:tblCellMar>
        <w:tblLook w:val="04A0" w:firstRow="1" w:lastRow="0" w:firstColumn="1" w:lastColumn="0" w:noHBand="0" w:noVBand="1"/>
      </w:tblPr>
      <w:tblGrid>
        <w:gridCol w:w="5862"/>
        <w:gridCol w:w="1428"/>
      </w:tblGrid>
      <w:tr w:rsidR="00215569" w:rsidTr="00215569">
        <w:tc>
          <w:tcPr>
            <w:tcW w:w="5850" w:type="dxa"/>
            <w:vAlign w:val="center"/>
            <w:hideMark/>
          </w:tcPr>
          <w:p w:rsidR="00215569" w:rsidRDefault="00215569">
            <w:pPr>
              <w:pStyle w:val="xmsonormal"/>
              <w:rPr>
                <w:rFonts w:ascii="Calibri" w:hAnsi="Calibri"/>
                <w:sz w:val="22"/>
                <w:szCs w:val="22"/>
              </w:rPr>
            </w:pPr>
            <w:r>
              <w:rPr>
                <w:rFonts w:ascii="Calibri" w:hAnsi="Calibri"/>
                <w:b/>
                <w:bCs/>
                <w:i/>
                <w:iCs/>
                <w:sz w:val="17"/>
                <w:szCs w:val="17"/>
              </w:rPr>
              <w:t>Bezoekadres:  Stadskantoor</w:t>
            </w:r>
            <w:r>
              <w:rPr>
                <w:rFonts w:ascii="Calibri" w:hAnsi="Calibri"/>
                <w:b/>
                <w:bCs/>
                <w:i/>
                <w:iCs/>
                <w:sz w:val="17"/>
                <w:szCs w:val="17"/>
              </w:rPr>
              <w:br/>
            </w:r>
            <w:r>
              <w:rPr>
                <w:rFonts w:ascii="Calibri" w:hAnsi="Calibri"/>
                <w:i/>
                <w:iCs/>
                <w:sz w:val="17"/>
                <w:szCs w:val="17"/>
              </w:rPr>
              <w:t>M.A. de Ruijterlaan 2</w:t>
            </w:r>
            <w:r>
              <w:rPr>
                <w:rFonts w:ascii="Calibri" w:hAnsi="Calibri"/>
                <w:i/>
                <w:iCs/>
                <w:sz w:val="17"/>
                <w:szCs w:val="17"/>
              </w:rPr>
              <w:br/>
              <w:t>4461 GE  Goes</w:t>
            </w:r>
          </w:p>
        </w:tc>
        <w:tc>
          <w:tcPr>
            <w:tcW w:w="1425" w:type="dxa"/>
            <w:vAlign w:val="center"/>
            <w:hideMark/>
          </w:tcPr>
          <w:p w:rsidR="00215569" w:rsidRDefault="00215569">
            <w:pPr>
              <w:pStyle w:val="xmsonormal"/>
              <w:rPr>
                <w:rFonts w:ascii="Calibri" w:hAnsi="Calibri"/>
                <w:sz w:val="22"/>
                <w:szCs w:val="22"/>
              </w:rPr>
            </w:pPr>
            <w:r>
              <w:rPr>
                <w:rFonts w:ascii="Calibri" w:hAnsi="Calibri"/>
                <w:b/>
                <w:bCs/>
                <w:i/>
                <w:iCs/>
                <w:sz w:val="17"/>
                <w:szCs w:val="17"/>
              </w:rPr>
              <w:t>Postadres</w:t>
            </w:r>
            <w:r>
              <w:rPr>
                <w:rFonts w:ascii="Calibri" w:hAnsi="Calibri"/>
                <w:b/>
                <w:bCs/>
                <w:i/>
                <w:iCs/>
                <w:sz w:val="17"/>
                <w:szCs w:val="17"/>
              </w:rPr>
              <w:br/>
            </w:r>
            <w:r>
              <w:rPr>
                <w:rFonts w:ascii="Calibri" w:hAnsi="Calibri"/>
                <w:i/>
                <w:iCs/>
                <w:sz w:val="17"/>
                <w:szCs w:val="17"/>
              </w:rPr>
              <w:t>Postbus 2144</w:t>
            </w:r>
            <w:r>
              <w:rPr>
                <w:rFonts w:ascii="Calibri" w:hAnsi="Calibri"/>
                <w:i/>
                <w:iCs/>
                <w:sz w:val="17"/>
                <w:szCs w:val="17"/>
              </w:rPr>
              <w:br/>
              <w:t>4460 MC  Goes</w:t>
            </w:r>
          </w:p>
        </w:tc>
      </w:tr>
    </w:tbl>
    <w:p w:rsidR="00215569" w:rsidRDefault="00D449DC" w:rsidP="00215569">
      <w:pPr>
        <w:rPr>
          <w:rFonts w:ascii="Calibri" w:eastAsia="Times New Roman" w:hAnsi="Calibri"/>
          <w:color w:val="000000"/>
          <w:sz w:val="22"/>
          <w:szCs w:val="22"/>
        </w:rPr>
      </w:pPr>
      <w:r>
        <w:rPr>
          <w:rFonts w:ascii="Calibri" w:eastAsia="Times New Roman" w:hAnsi="Calibri"/>
          <w:color w:val="000000"/>
          <w:sz w:val="22"/>
          <w:szCs w:val="22"/>
        </w:rPr>
        <w:pict>
          <v:rect id="_x0000_i1027" style="width:370.5pt;height:1.5pt" o:hrpct="0" o:hrstd="t" o:hr="t" fillcolor="#a0a0a0" stroked="f"/>
        </w:pict>
      </w:r>
    </w:p>
    <w:p w:rsidR="00215569" w:rsidRDefault="00215569" w:rsidP="00215569">
      <w:pPr>
        <w:pStyle w:val="xmsonormal"/>
        <w:rPr>
          <w:rFonts w:ascii="Calibri" w:hAnsi="Calibri"/>
          <w:sz w:val="22"/>
          <w:szCs w:val="22"/>
        </w:rPr>
      </w:pPr>
      <w:r>
        <w:rPr>
          <w:rFonts w:ascii="Calibri" w:hAnsi="Calibri"/>
          <w:sz w:val="22"/>
          <w:szCs w:val="22"/>
        </w:rPr>
        <w:t> </w:t>
      </w:r>
    </w:p>
    <w:p w:rsidR="00AD5AD8" w:rsidRDefault="00AD5AD8"/>
    <w:sectPr w:rsidR="00AD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69"/>
    <w:rsid w:val="00215569"/>
    <w:rsid w:val="00AD5AD8"/>
    <w:rsid w:val="00D44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56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15569"/>
    <w:rPr>
      <w:color w:val="0000FF"/>
      <w:u w:val="single"/>
    </w:rPr>
  </w:style>
  <w:style w:type="paragraph" w:customStyle="1" w:styleId="xmsonormal">
    <w:name w:val="x_msonormal"/>
    <w:basedOn w:val="Standaard"/>
    <w:rsid w:val="00215569"/>
  </w:style>
  <w:style w:type="paragraph" w:customStyle="1" w:styleId="xmsonospacing">
    <w:name w:val="x_msonospacing"/>
    <w:basedOn w:val="Standaard"/>
    <w:rsid w:val="00215569"/>
  </w:style>
  <w:style w:type="character" w:customStyle="1" w:styleId="xfontstyle01">
    <w:name w:val="x_fontstyle01"/>
    <w:basedOn w:val="Standaardalinea-lettertype"/>
    <w:rsid w:val="00215569"/>
  </w:style>
  <w:style w:type="paragraph" w:styleId="Ballontekst">
    <w:name w:val="Balloon Text"/>
    <w:basedOn w:val="Standaard"/>
    <w:link w:val="BallontekstChar"/>
    <w:uiPriority w:val="99"/>
    <w:semiHidden/>
    <w:unhideWhenUsed/>
    <w:rsid w:val="00215569"/>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569"/>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56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15569"/>
    <w:rPr>
      <w:color w:val="0000FF"/>
      <w:u w:val="single"/>
    </w:rPr>
  </w:style>
  <w:style w:type="paragraph" w:customStyle="1" w:styleId="xmsonormal">
    <w:name w:val="x_msonormal"/>
    <w:basedOn w:val="Standaard"/>
    <w:rsid w:val="00215569"/>
  </w:style>
  <w:style w:type="paragraph" w:customStyle="1" w:styleId="xmsonospacing">
    <w:name w:val="x_msonospacing"/>
    <w:basedOn w:val="Standaard"/>
    <w:rsid w:val="00215569"/>
  </w:style>
  <w:style w:type="character" w:customStyle="1" w:styleId="xfontstyle01">
    <w:name w:val="x_fontstyle01"/>
    <w:basedOn w:val="Standaardalinea-lettertype"/>
    <w:rsid w:val="00215569"/>
  </w:style>
  <w:style w:type="paragraph" w:styleId="Ballontekst">
    <w:name w:val="Balloon Text"/>
    <w:basedOn w:val="Standaard"/>
    <w:link w:val="BallontekstChar"/>
    <w:uiPriority w:val="99"/>
    <w:semiHidden/>
    <w:unhideWhenUsed/>
    <w:rsid w:val="00215569"/>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56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57404">
      <w:bodyDiv w:val="1"/>
      <w:marLeft w:val="0"/>
      <w:marRight w:val="0"/>
      <w:marTop w:val="0"/>
      <w:marBottom w:val="0"/>
      <w:divBdr>
        <w:top w:val="none" w:sz="0" w:space="0" w:color="auto"/>
        <w:left w:val="none" w:sz="0" w:space="0" w:color="auto"/>
        <w:bottom w:val="none" w:sz="0" w:space="0" w:color="auto"/>
        <w:right w:val="none" w:sz="0" w:space="0" w:color="auto"/>
      </w:divBdr>
      <w:divsChild>
        <w:div w:id="1026904332">
          <w:marLeft w:val="0"/>
          <w:marRight w:val="0"/>
          <w:marTop w:val="0"/>
          <w:marBottom w:val="0"/>
          <w:divBdr>
            <w:top w:val="none" w:sz="0" w:space="0" w:color="auto"/>
            <w:left w:val="none" w:sz="0" w:space="0" w:color="auto"/>
            <w:bottom w:val="none" w:sz="0" w:space="0" w:color="auto"/>
            <w:right w:val="none" w:sz="0" w:space="0" w:color="auto"/>
          </w:divBdr>
        </w:div>
        <w:div w:id="115711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rdebeveland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6F8AF.9E86D4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6F8AF.9E86D4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409</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Wimke</dc:creator>
  <cp:lastModifiedBy>Wimke</cp:lastModifiedBy>
  <cp:revision>3</cp:revision>
  <cp:lastPrinted>2021-02-16T18:34:00Z</cp:lastPrinted>
  <dcterms:created xsi:type="dcterms:W3CDTF">2021-02-16T18:29:00Z</dcterms:created>
  <dcterms:modified xsi:type="dcterms:W3CDTF">2021-02-21T20:36:00Z</dcterms:modified>
</cp:coreProperties>
</file>